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8C" w:rsidRDefault="00D4768C" w:rsidP="00D4768C">
      <w:pPr>
        <w:spacing w:after="0" w:line="360" w:lineRule="auto"/>
        <w:ind w:right="-144"/>
        <w:contextualSpacing/>
        <w:jc w:val="both"/>
        <w:rPr>
          <w:rFonts w:ascii="Palatino Linotype" w:hAnsi="Palatino Linotype"/>
          <w:b/>
          <w:sz w:val="24"/>
          <w:szCs w:val="24"/>
        </w:rPr>
      </w:pPr>
    </w:p>
    <w:p w:rsidR="00D4768C" w:rsidRDefault="00D4768C" w:rsidP="00D4768C">
      <w:pPr>
        <w:spacing w:after="0" w:line="360" w:lineRule="auto"/>
        <w:ind w:right="-144"/>
        <w:contextualSpacing/>
        <w:jc w:val="both"/>
        <w:rPr>
          <w:rFonts w:ascii="Palatino Linotype" w:hAnsi="Palatino Linotype"/>
          <w:b/>
          <w:sz w:val="24"/>
          <w:szCs w:val="24"/>
        </w:rPr>
      </w:pPr>
      <w:r w:rsidRPr="005239A8">
        <w:rPr>
          <w:rFonts w:ascii="Palatino Linotype" w:hAnsi="Palatino Linotype"/>
          <w:b/>
          <w:sz w:val="24"/>
          <w:szCs w:val="24"/>
        </w:rPr>
        <w:t>VOTO PARTICULAR QUE FORMULA LA COMISIONADA</w:t>
      </w:r>
      <w:r>
        <w:rPr>
          <w:rFonts w:ascii="Palatino Linotype" w:hAnsi="Palatino Linotype"/>
          <w:b/>
          <w:sz w:val="24"/>
          <w:szCs w:val="24"/>
        </w:rPr>
        <w:t xml:space="preserve"> PRESIDENTA</w:t>
      </w:r>
      <w:r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TRIGÉSIMA QUINTA SESIÓN O</w:t>
      </w:r>
      <w:r w:rsidRPr="005239A8">
        <w:rPr>
          <w:rFonts w:ascii="Palatino Linotype" w:hAnsi="Palatino Linotype"/>
          <w:b/>
          <w:sz w:val="24"/>
          <w:szCs w:val="24"/>
        </w:rPr>
        <w:t xml:space="preserve">RDINARIA DEL </w:t>
      </w:r>
      <w:r>
        <w:rPr>
          <w:rFonts w:ascii="Palatino Linotype" w:hAnsi="Palatino Linotype"/>
          <w:b/>
          <w:sz w:val="24"/>
          <w:szCs w:val="24"/>
        </w:rPr>
        <w:t>VEINTISÉIS DE SEPTIEMBRE DE DOS MIL DIECIOCHO</w:t>
      </w:r>
      <w:r w:rsidRPr="005239A8">
        <w:rPr>
          <w:rFonts w:ascii="Palatino Linotype" w:hAnsi="Palatino Linotype"/>
          <w:b/>
          <w:sz w:val="24"/>
          <w:szCs w:val="24"/>
        </w:rPr>
        <w:t xml:space="preserve">, EN </w:t>
      </w:r>
      <w:r>
        <w:rPr>
          <w:rFonts w:ascii="Palatino Linotype" w:hAnsi="Palatino Linotype"/>
          <w:b/>
          <w:sz w:val="24"/>
          <w:szCs w:val="24"/>
        </w:rPr>
        <w:t>EL</w:t>
      </w:r>
      <w:r w:rsidRPr="005239A8">
        <w:rPr>
          <w:rFonts w:ascii="Palatino Linotype" w:hAnsi="Palatino Linotype"/>
          <w:b/>
          <w:sz w:val="24"/>
          <w:szCs w:val="24"/>
        </w:rPr>
        <w:t xml:space="preserve"> RECURSO DE REVISIÓN </w:t>
      </w:r>
      <w:r>
        <w:rPr>
          <w:rFonts w:ascii="Palatino Linotype" w:eastAsia="MS Mincho" w:hAnsi="Palatino Linotype" w:cs="Arial"/>
          <w:b/>
          <w:bCs/>
          <w:sz w:val="24"/>
          <w:szCs w:val="24"/>
          <w:lang w:val="es-ES_tradnl" w:eastAsia="es-ES"/>
        </w:rPr>
        <w:t>02889/INFOEM/IP/RR/2018.</w:t>
      </w:r>
    </w:p>
    <w:p w:rsidR="00D4768C" w:rsidRPr="005239A8" w:rsidRDefault="00D4768C" w:rsidP="00D4768C">
      <w:pPr>
        <w:spacing w:after="0" w:line="360" w:lineRule="auto"/>
        <w:ind w:right="-144"/>
        <w:contextualSpacing/>
        <w:jc w:val="both"/>
        <w:rPr>
          <w:rFonts w:ascii="Palatino Linotype" w:hAnsi="Palatino Linotype"/>
          <w:b/>
          <w:sz w:val="24"/>
          <w:szCs w:val="24"/>
        </w:rPr>
      </w:pPr>
    </w:p>
    <w:p w:rsidR="00D4768C" w:rsidRPr="005239A8" w:rsidRDefault="00D4768C" w:rsidP="00D4768C">
      <w:pPr>
        <w:spacing w:after="0" w:line="360" w:lineRule="auto"/>
        <w:ind w:right="-144"/>
        <w:contextualSpacing/>
        <w:jc w:val="both"/>
        <w:rPr>
          <w:rFonts w:ascii="Palatino Linotype" w:hAnsi="Palatino Linotype"/>
          <w:spacing w:val="-4"/>
          <w:sz w:val="24"/>
          <w:szCs w:val="24"/>
        </w:rPr>
      </w:pPr>
      <w:r w:rsidRPr="005239A8">
        <w:rPr>
          <w:rFonts w:ascii="Palatino Linotype" w:hAnsi="Palatino Linotype"/>
          <w:spacing w:val="-4"/>
          <w:sz w:val="24"/>
          <w:szCs w:val="24"/>
        </w:rPr>
        <w:t>Con fundamento en lo dispuesto por el artículo 14 fracciones X y XI del Reglamento Interior del Instituto de Transparencia, Acceso a la Información Pública y Protección de Datos Personales del Estado de México y Municipios, la Comisionada</w:t>
      </w:r>
      <w:r>
        <w:rPr>
          <w:rFonts w:ascii="Palatino Linotype" w:hAnsi="Palatino Linotype"/>
          <w:spacing w:val="-4"/>
          <w:sz w:val="24"/>
          <w:szCs w:val="24"/>
        </w:rPr>
        <w:t xml:space="preserve"> Presidenta</w:t>
      </w:r>
      <w:r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Pr="005239A8">
        <w:rPr>
          <w:rFonts w:ascii="Palatino Linotype" w:hAnsi="Palatino Linotype"/>
          <w:b/>
          <w:spacing w:val="-4"/>
          <w:sz w:val="24"/>
          <w:szCs w:val="24"/>
        </w:rPr>
        <w:t xml:space="preserve">VOTO PARTICULAR </w:t>
      </w:r>
      <w:r w:rsidRPr="005239A8">
        <w:rPr>
          <w:rFonts w:ascii="Palatino Linotype" w:hAnsi="Palatino Linotype"/>
          <w:spacing w:val="-4"/>
          <w:sz w:val="24"/>
          <w:szCs w:val="24"/>
        </w:rPr>
        <w:t xml:space="preserve">respecto a la resolución dictada en </w:t>
      </w:r>
      <w:r>
        <w:rPr>
          <w:rFonts w:ascii="Palatino Linotype" w:hAnsi="Palatino Linotype"/>
          <w:spacing w:val="-4"/>
          <w:sz w:val="24"/>
          <w:szCs w:val="24"/>
        </w:rPr>
        <w:t xml:space="preserve">el </w:t>
      </w:r>
      <w:r w:rsidRPr="005239A8">
        <w:rPr>
          <w:rFonts w:ascii="Palatino Linotype" w:hAnsi="Palatino Linotype"/>
          <w:spacing w:val="-4"/>
          <w:sz w:val="24"/>
          <w:szCs w:val="24"/>
        </w:rPr>
        <w:t xml:space="preserve">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Pr>
          <w:rFonts w:ascii="Palatino Linotype" w:hAnsi="Palatino Linotype"/>
          <w:b/>
          <w:spacing w:val="-4"/>
          <w:sz w:val="24"/>
          <w:szCs w:val="24"/>
        </w:rPr>
        <w:t>02889</w:t>
      </w:r>
      <w:r w:rsidRPr="006A4713">
        <w:rPr>
          <w:rFonts w:ascii="Palatino Linotype" w:hAnsi="Palatino Linotype"/>
          <w:b/>
          <w:spacing w:val="-4"/>
          <w:sz w:val="24"/>
          <w:szCs w:val="24"/>
        </w:rPr>
        <w:t>/INFOEM/IP/RR/2018</w:t>
      </w:r>
      <w:r w:rsidRPr="005239A8">
        <w:rPr>
          <w:rFonts w:ascii="Palatino Linotype" w:hAnsi="Palatino Linotype"/>
          <w:spacing w:val="-4"/>
          <w:sz w:val="24"/>
          <w:szCs w:val="24"/>
        </w:rPr>
        <w:t xml:space="preserve">, pronunciada por el Pleno de este Instituto ante el proyecto presentado por </w:t>
      </w:r>
      <w:r>
        <w:rPr>
          <w:rFonts w:ascii="Palatino Linotype" w:hAnsi="Palatino Linotype"/>
          <w:spacing w:val="-4"/>
          <w:sz w:val="24"/>
          <w:szCs w:val="24"/>
        </w:rPr>
        <w:t>el</w:t>
      </w:r>
      <w:r w:rsidRPr="005239A8">
        <w:rPr>
          <w:rFonts w:ascii="Palatino Linotype" w:hAnsi="Palatino Linotype"/>
          <w:spacing w:val="-4"/>
          <w:sz w:val="24"/>
          <w:szCs w:val="24"/>
        </w:rPr>
        <w:t xml:space="preserve"> Comisionad</w:t>
      </w:r>
      <w:r>
        <w:rPr>
          <w:rFonts w:ascii="Palatino Linotype" w:hAnsi="Palatino Linotype"/>
          <w:spacing w:val="-4"/>
          <w:sz w:val="24"/>
          <w:szCs w:val="24"/>
        </w:rPr>
        <w:t>o</w:t>
      </w:r>
      <w:r w:rsidRPr="005239A8">
        <w:rPr>
          <w:rFonts w:ascii="Palatino Linotype" w:hAnsi="Palatino Linotype"/>
          <w:spacing w:val="-4"/>
          <w:sz w:val="24"/>
          <w:szCs w:val="24"/>
        </w:rPr>
        <w:t xml:space="preserve"> </w:t>
      </w:r>
      <w:r>
        <w:rPr>
          <w:rFonts w:ascii="Palatino Linotype" w:hAnsi="Palatino Linotype"/>
          <w:b/>
          <w:spacing w:val="-4"/>
          <w:sz w:val="24"/>
          <w:szCs w:val="24"/>
        </w:rPr>
        <w:t>Javier Martínez Cruz</w:t>
      </w:r>
      <w:r w:rsidRPr="005239A8">
        <w:rPr>
          <w:rFonts w:ascii="Palatino Linotype" w:hAnsi="Palatino Linotype"/>
          <w:spacing w:val="-4"/>
          <w:sz w:val="24"/>
          <w:szCs w:val="24"/>
        </w:rPr>
        <w:t xml:space="preserve">, que es del tenor siguiente: </w:t>
      </w:r>
    </w:p>
    <w:p w:rsidR="00D4768C" w:rsidRPr="005239A8" w:rsidRDefault="00D4768C" w:rsidP="00D4768C">
      <w:pPr>
        <w:spacing w:after="0" w:line="360" w:lineRule="auto"/>
        <w:ind w:right="-144"/>
        <w:contextualSpacing/>
        <w:jc w:val="both"/>
        <w:rPr>
          <w:rFonts w:ascii="Palatino Linotype" w:hAnsi="Palatino Linotype"/>
          <w:sz w:val="24"/>
          <w:szCs w:val="24"/>
        </w:rPr>
      </w:pPr>
    </w:p>
    <w:p w:rsidR="00D4768C" w:rsidRDefault="00D4768C" w:rsidP="00D4768C">
      <w:pPr>
        <w:spacing w:after="0" w:line="360" w:lineRule="auto"/>
        <w:ind w:right="-144"/>
        <w:jc w:val="both"/>
        <w:rPr>
          <w:rFonts w:ascii="Palatino Linotype" w:hAnsi="Palatino Linotype"/>
          <w:sz w:val="24"/>
          <w:szCs w:val="24"/>
        </w:rPr>
      </w:pPr>
      <w:r>
        <w:rPr>
          <w:rFonts w:ascii="Palatino Linotype" w:hAnsi="Palatino Linotype"/>
          <w:sz w:val="24"/>
          <w:szCs w:val="24"/>
        </w:rPr>
        <w:t>Si bien l</w:t>
      </w:r>
      <w:r w:rsidRPr="00D2657A">
        <w:rPr>
          <w:rFonts w:ascii="Palatino Linotype" w:hAnsi="Palatino Linotype"/>
          <w:sz w:val="24"/>
          <w:szCs w:val="24"/>
        </w:rPr>
        <w:t xml:space="preserve">a suscrita comparte el sentido de la resolución, </w:t>
      </w:r>
      <w:r>
        <w:rPr>
          <w:rFonts w:ascii="Palatino Linotype" w:hAnsi="Palatino Linotype"/>
          <w:sz w:val="24"/>
          <w:szCs w:val="24"/>
        </w:rPr>
        <w:t xml:space="preserve">al ordenar se atienda la solicitud de acceso a la información, y se haga entrega del o los documentos que la contengan, </w:t>
      </w:r>
      <w:r w:rsidRPr="00D2657A">
        <w:rPr>
          <w:rFonts w:ascii="Palatino Linotype" w:hAnsi="Palatino Linotype"/>
          <w:sz w:val="24"/>
          <w:szCs w:val="24"/>
        </w:rPr>
        <w:t xml:space="preserve">no obstante discierne únicamente </w:t>
      </w:r>
      <w:r>
        <w:rPr>
          <w:rFonts w:ascii="Palatino Linotype" w:hAnsi="Palatino Linotype"/>
          <w:sz w:val="24"/>
          <w:szCs w:val="24"/>
        </w:rPr>
        <w:t xml:space="preserve">respecto </w:t>
      </w:r>
      <w:r w:rsidR="006777EF">
        <w:rPr>
          <w:rFonts w:ascii="Palatino Linotype" w:hAnsi="Palatino Linotype"/>
          <w:sz w:val="24"/>
          <w:szCs w:val="24"/>
        </w:rPr>
        <w:t xml:space="preserve">a lo referente del promedio del alumno </w:t>
      </w:r>
      <w:r w:rsidR="006777EF">
        <w:rPr>
          <w:rFonts w:ascii="Palatino Linotype" w:hAnsi="Palatino Linotype"/>
          <w:sz w:val="24"/>
          <w:szCs w:val="24"/>
        </w:rPr>
        <w:lastRenderedPageBreak/>
        <w:t xml:space="preserve">contemplado en el </w:t>
      </w:r>
      <w:r>
        <w:rPr>
          <w:rFonts w:ascii="Palatino Linotype" w:hAnsi="Palatino Linotype"/>
          <w:sz w:val="24"/>
          <w:szCs w:val="24"/>
        </w:rPr>
        <w:t xml:space="preserve">inciso </w:t>
      </w:r>
      <w:r w:rsidR="006777EF">
        <w:rPr>
          <w:rFonts w:ascii="Palatino Linotype" w:hAnsi="Palatino Linotype"/>
          <w:b/>
          <w:sz w:val="28"/>
          <w:szCs w:val="24"/>
        </w:rPr>
        <w:t>a</w:t>
      </w:r>
      <w:r w:rsidRPr="00E30710">
        <w:rPr>
          <w:rFonts w:ascii="Palatino Linotype" w:hAnsi="Palatino Linotype"/>
          <w:b/>
          <w:sz w:val="28"/>
          <w:szCs w:val="24"/>
        </w:rPr>
        <w:t>)</w:t>
      </w:r>
      <w:r>
        <w:rPr>
          <w:rFonts w:ascii="Palatino Linotype" w:hAnsi="Palatino Linotype"/>
          <w:sz w:val="24"/>
          <w:szCs w:val="24"/>
        </w:rPr>
        <w:t>, del resolutivo segundo, por las consideraciones siguientes:</w:t>
      </w:r>
    </w:p>
    <w:p w:rsidR="00512D3F" w:rsidRPr="00D2657A" w:rsidRDefault="00512D3F" w:rsidP="00D4768C">
      <w:pPr>
        <w:spacing w:after="0" w:line="360" w:lineRule="auto"/>
        <w:ind w:right="-144"/>
        <w:jc w:val="both"/>
        <w:rPr>
          <w:rFonts w:ascii="Palatino Linotype" w:hAnsi="Palatino Linotype"/>
          <w:sz w:val="24"/>
          <w:szCs w:val="24"/>
        </w:rPr>
      </w:pPr>
    </w:p>
    <w:p w:rsidR="006777EF" w:rsidRPr="00061F73" w:rsidRDefault="00D4768C" w:rsidP="00D4768C">
      <w:pPr>
        <w:spacing w:after="0" w:line="360" w:lineRule="auto"/>
        <w:ind w:right="-144"/>
        <w:jc w:val="both"/>
        <w:rPr>
          <w:rFonts w:ascii="Palatino Linotype" w:hAnsi="Palatino Linotype"/>
          <w:b/>
          <w:sz w:val="24"/>
          <w:szCs w:val="24"/>
        </w:rPr>
      </w:pPr>
      <w:r>
        <w:rPr>
          <w:rFonts w:ascii="Palatino Linotype" w:hAnsi="Palatino Linotype"/>
          <w:sz w:val="24"/>
          <w:szCs w:val="24"/>
        </w:rPr>
        <w:t>Cabe recordar que</w:t>
      </w:r>
      <w:r w:rsidR="006777EF">
        <w:rPr>
          <w:rFonts w:ascii="Palatino Linotype" w:hAnsi="Palatino Linotype"/>
          <w:sz w:val="24"/>
          <w:szCs w:val="24"/>
        </w:rPr>
        <w:t xml:space="preserve"> el ahora </w:t>
      </w:r>
      <w:r w:rsidR="006777EF">
        <w:rPr>
          <w:rFonts w:ascii="Palatino Linotype" w:hAnsi="Palatino Linotype"/>
          <w:b/>
          <w:sz w:val="24"/>
          <w:szCs w:val="24"/>
        </w:rPr>
        <w:t>recurrente</w:t>
      </w:r>
      <w:r>
        <w:rPr>
          <w:rFonts w:ascii="Palatino Linotype" w:hAnsi="Palatino Linotype"/>
          <w:sz w:val="24"/>
          <w:szCs w:val="24"/>
        </w:rPr>
        <w:t xml:space="preserve"> </w:t>
      </w:r>
      <w:r w:rsidR="006777EF">
        <w:rPr>
          <w:rFonts w:ascii="Palatino Linotype" w:hAnsi="Palatino Linotype"/>
          <w:sz w:val="24"/>
          <w:szCs w:val="24"/>
        </w:rPr>
        <w:t xml:space="preserve">peticiono </w:t>
      </w:r>
      <w:r w:rsidR="00061F73">
        <w:rPr>
          <w:rFonts w:ascii="Palatino Linotype" w:hAnsi="Palatino Linotype"/>
          <w:sz w:val="24"/>
          <w:szCs w:val="24"/>
        </w:rPr>
        <w:t xml:space="preserve">entre diversas cosas que </w:t>
      </w:r>
      <w:r w:rsidR="006777EF">
        <w:rPr>
          <w:rFonts w:ascii="Palatino Linotype" w:hAnsi="Palatino Linotype"/>
          <w:sz w:val="24"/>
          <w:szCs w:val="24"/>
        </w:rPr>
        <w:t xml:space="preserve">le fuera entregado el padrón de alumnos egresados durante el periodo de 1997 a 2003, </w:t>
      </w:r>
      <w:r w:rsidR="006777EF">
        <w:rPr>
          <w:rFonts w:ascii="Palatino Linotype" w:hAnsi="Palatino Linotype"/>
          <w:i/>
          <w:sz w:val="24"/>
          <w:szCs w:val="24"/>
        </w:rPr>
        <w:t>“</w:t>
      </w:r>
      <w:r w:rsidR="00061F73">
        <w:rPr>
          <w:rFonts w:ascii="Palatino Linotype" w:hAnsi="Palatino Linotype"/>
          <w:i/>
          <w:sz w:val="24"/>
          <w:szCs w:val="24"/>
        </w:rPr>
        <w:t>…</w:t>
      </w:r>
      <w:r w:rsidR="006777EF">
        <w:rPr>
          <w:rFonts w:ascii="Palatino Linotype" w:hAnsi="Palatino Linotype"/>
          <w:i/>
          <w:sz w:val="24"/>
          <w:szCs w:val="24"/>
        </w:rPr>
        <w:t>p</w:t>
      </w:r>
      <w:r w:rsidR="006777EF" w:rsidRPr="006777EF">
        <w:rPr>
          <w:rFonts w:ascii="Palatino Linotype" w:hAnsi="Palatino Linotype"/>
          <w:i/>
          <w:sz w:val="24"/>
          <w:szCs w:val="24"/>
        </w:rPr>
        <w:t>adrón que debería contener el nombre completo del alumno, nombre de la carrera, la clave de la carrera, periodo de estudios y promedio del alumno</w:t>
      </w:r>
      <w:r w:rsidR="00061F73">
        <w:rPr>
          <w:rFonts w:ascii="Palatino Linotype" w:hAnsi="Palatino Linotype"/>
          <w:i/>
          <w:sz w:val="24"/>
          <w:szCs w:val="24"/>
        </w:rPr>
        <w:t>…</w:t>
      </w:r>
      <w:r w:rsidR="006777EF">
        <w:rPr>
          <w:rFonts w:ascii="Palatino Linotype" w:hAnsi="Palatino Linotype"/>
          <w:i/>
          <w:sz w:val="24"/>
          <w:szCs w:val="24"/>
        </w:rPr>
        <w:t>”</w:t>
      </w:r>
      <w:r w:rsidR="00061F73">
        <w:rPr>
          <w:rFonts w:ascii="Palatino Linotype" w:hAnsi="Palatino Linotype"/>
          <w:sz w:val="24"/>
          <w:szCs w:val="24"/>
        </w:rPr>
        <w:t xml:space="preserve">, siendo omiso el </w:t>
      </w:r>
      <w:r w:rsidR="00061F73">
        <w:rPr>
          <w:rFonts w:ascii="Palatino Linotype" w:hAnsi="Palatino Linotype"/>
          <w:b/>
          <w:sz w:val="24"/>
          <w:szCs w:val="24"/>
        </w:rPr>
        <w:t xml:space="preserve">sujeto obligado </w:t>
      </w:r>
      <w:r w:rsidR="00061F73">
        <w:rPr>
          <w:rFonts w:ascii="Palatino Linotype" w:hAnsi="Palatino Linotype"/>
          <w:sz w:val="24"/>
          <w:szCs w:val="24"/>
        </w:rPr>
        <w:t xml:space="preserve">de emitir su respuesta, por lo que se inconformo el </w:t>
      </w:r>
      <w:r w:rsidR="00061F73">
        <w:rPr>
          <w:rFonts w:ascii="Palatino Linotype" w:hAnsi="Palatino Linotype"/>
          <w:b/>
          <w:sz w:val="24"/>
          <w:szCs w:val="24"/>
        </w:rPr>
        <w:t>recurrente.</w:t>
      </w:r>
    </w:p>
    <w:p w:rsidR="006777EF" w:rsidRDefault="006777EF" w:rsidP="00D4768C">
      <w:pPr>
        <w:spacing w:after="0" w:line="360" w:lineRule="auto"/>
        <w:ind w:right="-144"/>
        <w:jc w:val="both"/>
        <w:rPr>
          <w:rFonts w:ascii="Palatino Linotype" w:hAnsi="Palatino Linotype"/>
          <w:sz w:val="24"/>
          <w:szCs w:val="24"/>
        </w:rPr>
      </w:pPr>
    </w:p>
    <w:p w:rsidR="00061F73" w:rsidRDefault="00061F73" w:rsidP="00D4768C">
      <w:pPr>
        <w:spacing w:after="0" w:line="360" w:lineRule="auto"/>
        <w:ind w:right="-144"/>
        <w:jc w:val="both"/>
        <w:rPr>
          <w:rFonts w:ascii="Palatino Linotype" w:hAnsi="Palatino Linotype"/>
          <w:sz w:val="24"/>
          <w:szCs w:val="24"/>
        </w:rPr>
      </w:pPr>
      <w:r>
        <w:rPr>
          <w:rFonts w:ascii="Palatino Linotype" w:hAnsi="Palatino Linotype"/>
          <w:sz w:val="24"/>
          <w:szCs w:val="24"/>
        </w:rPr>
        <w:t>Ahora bien, el Comisionado Ponente en el cuerpo del estudio de la resolución, estableció ordenar la entrega del promedio del alumno</w:t>
      </w:r>
      <w:r w:rsidR="00135B5F">
        <w:rPr>
          <w:rFonts w:ascii="Palatino Linotype" w:hAnsi="Palatino Linotype"/>
          <w:sz w:val="24"/>
          <w:szCs w:val="24"/>
        </w:rPr>
        <w:t>, lo que en criterio de ésta Ponencia generaría un estado de discriminación para los alumnos egresados en los años 1997 a 2003, ello atendiendo que al hacer pública dicha información</w:t>
      </w:r>
      <w:r w:rsidR="000F79DE">
        <w:rPr>
          <w:rFonts w:ascii="Palatino Linotype" w:hAnsi="Palatino Linotype"/>
          <w:sz w:val="24"/>
          <w:szCs w:val="24"/>
        </w:rPr>
        <w:t xml:space="preserve"> los haría objeto de conductas de desagregación o clasismo.</w:t>
      </w:r>
    </w:p>
    <w:p w:rsidR="000F79DE" w:rsidRDefault="000F79DE" w:rsidP="00D4768C">
      <w:pPr>
        <w:spacing w:after="0" w:line="360" w:lineRule="auto"/>
        <w:ind w:right="-144"/>
        <w:jc w:val="both"/>
        <w:rPr>
          <w:rFonts w:ascii="Palatino Linotype" w:hAnsi="Palatino Linotype"/>
          <w:sz w:val="24"/>
          <w:szCs w:val="24"/>
        </w:rPr>
      </w:pPr>
    </w:p>
    <w:p w:rsidR="000F79DE" w:rsidRDefault="000F79DE" w:rsidP="00D4768C">
      <w:pPr>
        <w:spacing w:after="0" w:line="360" w:lineRule="auto"/>
        <w:ind w:right="-144"/>
        <w:jc w:val="both"/>
        <w:rPr>
          <w:rFonts w:ascii="Palatino Linotype" w:hAnsi="Palatino Linotype"/>
          <w:sz w:val="24"/>
          <w:szCs w:val="24"/>
        </w:rPr>
      </w:pPr>
      <w:r>
        <w:rPr>
          <w:rFonts w:ascii="Palatino Linotype" w:hAnsi="Palatino Linotype"/>
          <w:sz w:val="24"/>
          <w:szCs w:val="24"/>
        </w:rPr>
        <w:t xml:space="preserve">Toda vez que el hacer de acceso público los promedios obtenidos por los alumnos en el promedio señalado, los cuales si bien es cierto no encuadran en datos confidenciales, al hacer un cruce de información con los nombres de los alumnos (atendiendo al tipo de documento que pudiera hacer entrega el </w:t>
      </w:r>
      <w:r>
        <w:rPr>
          <w:rFonts w:ascii="Palatino Linotype" w:hAnsi="Palatino Linotype"/>
          <w:b/>
          <w:sz w:val="24"/>
          <w:szCs w:val="24"/>
        </w:rPr>
        <w:t>sujeto obligado</w:t>
      </w:r>
      <w:r>
        <w:rPr>
          <w:rFonts w:ascii="Palatino Linotype" w:hAnsi="Palatino Linotype"/>
          <w:sz w:val="24"/>
          <w:szCs w:val="24"/>
        </w:rPr>
        <w:t>) los haría identificables, generando un perjuicio hacia los alumnos.</w:t>
      </w:r>
    </w:p>
    <w:p w:rsidR="00512D3F" w:rsidRDefault="00512D3F" w:rsidP="00D4768C">
      <w:pPr>
        <w:spacing w:after="0" w:line="360" w:lineRule="auto"/>
        <w:ind w:right="-144"/>
        <w:jc w:val="both"/>
        <w:rPr>
          <w:rFonts w:ascii="Palatino Linotype" w:hAnsi="Palatino Linotype"/>
          <w:sz w:val="24"/>
          <w:szCs w:val="24"/>
        </w:rPr>
      </w:pPr>
    </w:p>
    <w:p w:rsidR="00512D3F" w:rsidRDefault="00512D3F" w:rsidP="00D4768C">
      <w:pPr>
        <w:spacing w:after="0" w:line="360" w:lineRule="auto"/>
        <w:ind w:right="-144"/>
        <w:jc w:val="both"/>
        <w:rPr>
          <w:rFonts w:ascii="Palatino Linotype" w:hAnsi="Palatino Linotype"/>
          <w:sz w:val="24"/>
          <w:szCs w:val="24"/>
        </w:rPr>
      </w:pPr>
      <w:r>
        <w:rPr>
          <w:rFonts w:ascii="Palatino Linotype" w:hAnsi="Palatino Linotype"/>
          <w:sz w:val="24"/>
          <w:szCs w:val="24"/>
        </w:rPr>
        <w:lastRenderedPageBreak/>
        <w:t>En ese orden de ideas, cabe recordar que la información peticionada en el punto en estudio no abona a nada a la transparencia, ya que dentro de los objetivos que establece la Ley de Transparencia Local, no se encuentra señalado alguno respecto al acceso a los registros de calificaciones de alumnos, los que al no ser servidores p</w:t>
      </w:r>
      <w:r w:rsidR="00652D8B">
        <w:rPr>
          <w:rFonts w:ascii="Palatino Linotype" w:hAnsi="Palatino Linotype"/>
          <w:sz w:val="24"/>
          <w:szCs w:val="24"/>
        </w:rPr>
        <w:t>úblicos sus derechos se encuentran tutelados por la Ley de Protección de Datos Personales del Estado de México.</w:t>
      </w:r>
    </w:p>
    <w:p w:rsidR="00652D8B" w:rsidRDefault="00652D8B" w:rsidP="00D4768C">
      <w:pPr>
        <w:spacing w:after="0" w:line="360" w:lineRule="auto"/>
        <w:ind w:right="-144"/>
        <w:jc w:val="both"/>
        <w:rPr>
          <w:rFonts w:ascii="Palatino Linotype" w:hAnsi="Palatino Linotype"/>
          <w:sz w:val="24"/>
          <w:szCs w:val="24"/>
        </w:rPr>
      </w:pPr>
    </w:p>
    <w:p w:rsidR="00652D8B" w:rsidRDefault="00652D8B" w:rsidP="00D4768C">
      <w:pPr>
        <w:spacing w:after="0" w:line="360" w:lineRule="auto"/>
        <w:ind w:right="-144"/>
        <w:jc w:val="both"/>
        <w:rPr>
          <w:rFonts w:ascii="Palatino Linotype" w:hAnsi="Palatino Linotype"/>
          <w:sz w:val="24"/>
          <w:szCs w:val="24"/>
        </w:rPr>
      </w:pPr>
      <w:r>
        <w:rPr>
          <w:rFonts w:ascii="Palatino Linotype" w:hAnsi="Palatino Linotype"/>
          <w:sz w:val="24"/>
          <w:szCs w:val="24"/>
        </w:rPr>
        <w:t>De igual manera, podemos señalar que las calificaciones no reflejan el aprovechamiento académico de los alumnos, ya que al existir diversos métodos de evaluación que permiten un enfoque distinto, que acreditaría las capacidades de cada alumno desde diferente perspectiva.</w:t>
      </w:r>
    </w:p>
    <w:p w:rsidR="00652D8B" w:rsidRDefault="00652D8B" w:rsidP="00D4768C">
      <w:pPr>
        <w:spacing w:after="0" w:line="360" w:lineRule="auto"/>
        <w:ind w:right="-144"/>
        <w:jc w:val="both"/>
        <w:rPr>
          <w:rFonts w:ascii="Palatino Linotype" w:hAnsi="Palatino Linotype"/>
          <w:sz w:val="24"/>
          <w:szCs w:val="24"/>
        </w:rPr>
      </w:pPr>
    </w:p>
    <w:p w:rsidR="00652D8B" w:rsidRPr="000F79DE" w:rsidRDefault="00652D8B" w:rsidP="00D4768C">
      <w:pPr>
        <w:spacing w:after="0" w:line="360" w:lineRule="auto"/>
        <w:ind w:right="-144"/>
        <w:jc w:val="both"/>
        <w:rPr>
          <w:rFonts w:ascii="Palatino Linotype" w:hAnsi="Palatino Linotype"/>
          <w:sz w:val="24"/>
          <w:szCs w:val="24"/>
        </w:rPr>
      </w:pPr>
      <w:r>
        <w:rPr>
          <w:rFonts w:ascii="Palatino Linotype" w:hAnsi="Palatino Linotype"/>
          <w:sz w:val="24"/>
          <w:szCs w:val="24"/>
        </w:rPr>
        <w:t>Por lo que al hacer entrega de los promedios de los alumnos, se les pone en un estado de vulneración y posible discriminación laboral, ya que no se les permitiría ocupar un posible puesto laboral, al estigmatizárseles sin una previa entrevista que permita de forma directa</w:t>
      </w:r>
      <w:r w:rsidR="00F32644">
        <w:rPr>
          <w:rFonts w:ascii="Palatino Linotype" w:hAnsi="Palatino Linotype"/>
          <w:sz w:val="24"/>
          <w:szCs w:val="24"/>
        </w:rPr>
        <w:t xml:space="preserve"> el conocer de sus capacidades y aptitudes.</w:t>
      </w:r>
    </w:p>
    <w:p w:rsidR="000F79DE" w:rsidRPr="00135B5F" w:rsidRDefault="000F79DE" w:rsidP="00D4768C">
      <w:pPr>
        <w:spacing w:after="0" w:line="360" w:lineRule="auto"/>
        <w:ind w:right="-144"/>
        <w:jc w:val="both"/>
        <w:rPr>
          <w:rFonts w:ascii="Palatino Linotype" w:hAnsi="Palatino Linotype"/>
          <w:sz w:val="24"/>
          <w:szCs w:val="24"/>
        </w:rPr>
      </w:pPr>
    </w:p>
    <w:p w:rsidR="00061F73" w:rsidRDefault="000F79DE" w:rsidP="00D4768C">
      <w:pPr>
        <w:spacing w:after="0" w:line="360" w:lineRule="auto"/>
        <w:ind w:right="-144"/>
        <w:jc w:val="both"/>
        <w:rPr>
          <w:rFonts w:ascii="Palatino Linotype" w:hAnsi="Palatino Linotype"/>
          <w:sz w:val="24"/>
          <w:szCs w:val="24"/>
        </w:rPr>
      </w:pPr>
      <w:r>
        <w:rPr>
          <w:rFonts w:ascii="Palatino Linotype" w:hAnsi="Palatino Linotype"/>
          <w:sz w:val="24"/>
          <w:szCs w:val="24"/>
        </w:rPr>
        <w:t xml:space="preserve">Por lo que en opinión de esta Ponencia, se considera que lo dable era ordenar </w:t>
      </w:r>
      <w:r w:rsidR="00F32644">
        <w:rPr>
          <w:rFonts w:ascii="Palatino Linotype" w:hAnsi="Palatino Linotype"/>
          <w:sz w:val="24"/>
          <w:szCs w:val="24"/>
        </w:rPr>
        <w:t>la entrega del o los documentos (dependiendo el tipo de documento pudiera ser de forma disociada) que contuvieran únicamente el total de alumnos egresados de las carreras, la clave de las carreras y el periodo de estudio, en los términos siguientes</w:t>
      </w:r>
      <w:r w:rsidR="00FE51CD">
        <w:rPr>
          <w:rFonts w:ascii="Palatino Linotype" w:hAnsi="Palatino Linotype"/>
          <w:sz w:val="24"/>
          <w:szCs w:val="24"/>
        </w:rPr>
        <w:t>:</w:t>
      </w:r>
    </w:p>
    <w:p w:rsidR="00FE51CD" w:rsidRDefault="00FE51CD" w:rsidP="00D4768C">
      <w:pPr>
        <w:spacing w:after="0" w:line="360" w:lineRule="auto"/>
        <w:ind w:right="-144"/>
        <w:jc w:val="both"/>
        <w:rPr>
          <w:rFonts w:ascii="Palatino Linotype" w:hAnsi="Palatino Linotype"/>
          <w:sz w:val="24"/>
          <w:szCs w:val="24"/>
        </w:rPr>
      </w:pPr>
    </w:p>
    <w:p w:rsidR="00FE51CD" w:rsidRPr="00FE51CD" w:rsidRDefault="00FE51CD" w:rsidP="00D4768C">
      <w:pPr>
        <w:pStyle w:val="Prrafodelista"/>
        <w:numPr>
          <w:ilvl w:val="0"/>
          <w:numId w:val="1"/>
        </w:numPr>
        <w:spacing w:before="240" w:line="360" w:lineRule="auto"/>
        <w:ind w:right="-144"/>
        <w:jc w:val="both"/>
        <w:rPr>
          <w:rFonts w:ascii="Palatino Linotype" w:hAnsi="Palatino Linotype"/>
          <w:sz w:val="24"/>
          <w:szCs w:val="24"/>
        </w:rPr>
      </w:pPr>
      <w:r w:rsidRPr="00FE51CD">
        <w:rPr>
          <w:rFonts w:ascii="Palatino Linotype" w:hAnsi="Palatino Linotype"/>
        </w:rPr>
        <w:lastRenderedPageBreak/>
        <w:t xml:space="preserve">De los alumnos egresados durante el periodo comprendido del treinta de agosto de mil novecientos noventa y siete al treinta y uno de diciembre de dos mil tres, el nombre de la carrera, la clave de la </w:t>
      </w:r>
      <w:r>
        <w:rPr>
          <w:rFonts w:ascii="Palatino Linotype" w:hAnsi="Palatino Linotype"/>
        </w:rPr>
        <w:t>carrera, el periodo de estudios.</w:t>
      </w:r>
    </w:p>
    <w:p w:rsidR="00D4768C" w:rsidRDefault="00D4768C" w:rsidP="00D4768C">
      <w:pPr>
        <w:spacing w:after="0" w:line="360" w:lineRule="auto"/>
        <w:ind w:right="-144"/>
        <w:jc w:val="both"/>
        <w:rPr>
          <w:rFonts w:ascii="Palatino Linotype" w:hAnsi="Palatino Linotype"/>
          <w:sz w:val="24"/>
          <w:szCs w:val="24"/>
        </w:rPr>
      </w:pPr>
    </w:p>
    <w:p w:rsidR="00D4768C" w:rsidRDefault="00D4768C" w:rsidP="00D4768C">
      <w:pPr>
        <w:spacing w:after="0" w:line="360" w:lineRule="auto"/>
        <w:ind w:right="-144"/>
        <w:jc w:val="both"/>
        <w:rPr>
          <w:rFonts w:ascii="Palatino Linotype" w:hAnsi="Palatino Linotype"/>
          <w:sz w:val="24"/>
          <w:szCs w:val="24"/>
        </w:rPr>
      </w:pPr>
      <w:r>
        <w:rPr>
          <w:rFonts w:ascii="Palatino Linotype" w:hAnsi="Palatino Linotype"/>
          <w:sz w:val="24"/>
          <w:szCs w:val="24"/>
        </w:rPr>
        <w:t>Es por las consideraciones de hecho y de derecho plasmadas en párrafos que anteceden, que la suscrita emite el presente Voto Particular en la resolución del recurso de revisión número 028</w:t>
      </w:r>
      <w:r w:rsidR="00FE51CD">
        <w:rPr>
          <w:rFonts w:ascii="Palatino Linotype" w:hAnsi="Palatino Linotype"/>
          <w:sz w:val="24"/>
          <w:szCs w:val="24"/>
        </w:rPr>
        <w:t>89</w:t>
      </w:r>
      <w:r>
        <w:rPr>
          <w:rFonts w:ascii="Palatino Linotype" w:hAnsi="Palatino Linotype"/>
          <w:sz w:val="24"/>
          <w:szCs w:val="24"/>
        </w:rPr>
        <w:t xml:space="preserve">/INFOEM/IP/RR/2018, al no compartirse </w:t>
      </w:r>
      <w:r w:rsidR="00FE51CD">
        <w:rPr>
          <w:rFonts w:ascii="Palatino Linotype" w:hAnsi="Palatino Linotype"/>
          <w:sz w:val="24"/>
          <w:szCs w:val="24"/>
        </w:rPr>
        <w:t>e</w:t>
      </w:r>
      <w:r>
        <w:rPr>
          <w:rFonts w:ascii="Palatino Linotype" w:hAnsi="Palatino Linotype"/>
          <w:sz w:val="24"/>
          <w:szCs w:val="24"/>
        </w:rPr>
        <w:t xml:space="preserve">l inciso </w:t>
      </w:r>
      <w:r w:rsidR="00FE51CD">
        <w:rPr>
          <w:rFonts w:ascii="Palatino Linotype" w:hAnsi="Palatino Linotype"/>
          <w:b/>
          <w:sz w:val="28"/>
          <w:szCs w:val="24"/>
        </w:rPr>
        <w:t>a</w:t>
      </w:r>
      <w:r w:rsidRPr="00C827D6">
        <w:rPr>
          <w:rFonts w:ascii="Palatino Linotype" w:hAnsi="Palatino Linotype"/>
          <w:b/>
          <w:sz w:val="28"/>
          <w:szCs w:val="24"/>
        </w:rPr>
        <w:t>)</w:t>
      </w:r>
      <w:r>
        <w:rPr>
          <w:rFonts w:ascii="Palatino Linotype" w:hAnsi="Palatino Linotype"/>
          <w:sz w:val="24"/>
          <w:szCs w:val="24"/>
        </w:rPr>
        <w:t>.</w:t>
      </w:r>
    </w:p>
    <w:p w:rsidR="00D4768C" w:rsidRDefault="00D4768C" w:rsidP="00D4768C">
      <w:pPr>
        <w:spacing w:after="0" w:line="360" w:lineRule="auto"/>
        <w:ind w:right="-144"/>
        <w:jc w:val="both"/>
        <w:rPr>
          <w:rFonts w:ascii="Palatino Linotype" w:hAnsi="Palatino Linotype"/>
          <w:sz w:val="24"/>
          <w:szCs w:val="24"/>
        </w:rPr>
      </w:pPr>
    </w:p>
    <w:p w:rsidR="00D4768C" w:rsidRDefault="00D4768C" w:rsidP="00D4768C">
      <w:pPr>
        <w:spacing w:after="0" w:line="360" w:lineRule="auto"/>
        <w:ind w:right="-144"/>
        <w:jc w:val="both"/>
        <w:rPr>
          <w:rFonts w:ascii="Palatino Linotype" w:hAnsi="Palatino Linotype"/>
          <w:sz w:val="24"/>
          <w:szCs w:val="24"/>
        </w:rPr>
      </w:pPr>
    </w:p>
    <w:p w:rsidR="00552F83" w:rsidRDefault="00552F83" w:rsidP="00D4768C">
      <w:pPr>
        <w:spacing w:after="0" w:line="360" w:lineRule="auto"/>
        <w:ind w:right="-144"/>
        <w:jc w:val="both"/>
        <w:rPr>
          <w:rFonts w:ascii="Palatino Linotype" w:hAnsi="Palatino Linotype"/>
          <w:sz w:val="24"/>
          <w:szCs w:val="24"/>
        </w:rPr>
      </w:pPr>
    </w:p>
    <w:p w:rsidR="00552F83" w:rsidRDefault="00552F83" w:rsidP="00512D3F">
      <w:pPr>
        <w:tabs>
          <w:tab w:val="left" w:pos="2120"/>
        </w:tabs>
        <w:spacing w:after="0" w:line="360" w:lineRule="auto"/>
        <w:ind w:right="-144"/>
        <w:jc w:val="both"/>
        <w:rPr>
          <w:rFonts w:ascii="Palatino Linotype" w:hAnsi="Palatino Linotype"/>
          <w:sz w:val="24"/>
          <w:szCs w:val="24"/>
        </w:rPr>
      </w:pPr>
    </w:p>
    <w:p w:rsidR="00D4768C" w:rsidRDefault="00D4768C" w:rsidP="00D4768C">
      <w:pPr>
        <w:spacing w:after="0" w:line="360" w:lineRule="auto"/>
        <w:ind w:right="-144"/>
        <w:jc w:val="center"/>
        <w:rPr>
          <w:rFonts w:ascii="Palatino Linotype" w:hAnsi="Palatino Linotype"/>
          <w:b/>
          <w:sz w:val="28"/>
          <w:szCs w:val="28"/>
        </w:rPr>
      </w:pPr>
      <w:r w:rsidRPr="003F3117">
        <w:rPr>
          <w:rFonts w:ascii="Palatino Linotype" w:hAnsi="Palatino Linotype"/>
          <w:b/>
          <w:sz w:val="28"/>
          <w:szCs w:val="28"/>
        </w:rPr>
        <w:t>Zulema Martínez Sánchez</w:t>
      </w:r>
    </w:p>
    <w:p w:rsidR="00D4768C" w:rsidRDefault="00D4768C" w:rsidP="00D4768C">
      <w:pPr>
        <w:spacing w:after="0" w:line="360" w:lineRule="auto"/>
        <w:ind w:right="-144"/>
        <w:jc w:val="center"/>
        <w:rPr>
          <w:rFonts w:ascii="Palatino Linotype" w:hAnsi="Palatino Linotype"/>
          <w:b/>
          <w:sz w:val="24"/>
          <w:szCs w:val="24"/>
        </w:rPr>
      </w:pPr>
      <w:r>
        <w:rPr>
          <w:rFonts w:ascii="Palatino Linotype" w:hAnsi="Palatino Linotype"/>
          <w:b/>
          <w:sz w:val="24"/>
          <w:szCs w:val="24"/>
        </w:rPr>
        <w:t>Comisionada Presidenta</w:t>
      </w:r>
    </w:p>
    <w:p w:rsidR="00D4768C" w:rsidRDefault="00D4768C" w:rsidP="00D4768C">
      <w:pPr>
        <w:spacing w:after="0" w:line="360" w:lineRule="auto"/>
        <w:ind w:right="-144"/>
        <w:jc w:val="center"/>
        <w:rPr>
          <w:rFonts w:ascii="Palatino Linotype" w:hAnsi="Palatino Linotype"/>
          <w:b/>
          <w:sz w:val="24"/>
          <w:szCs w:val="24"/>
        </w:rPr>
      </w:pPr>
    </w:p>
    <w:p w:rsidR="00D4768C" w:rsidRDefault="00D4768C" w:rsidP="00D4768C">
      <w:pPr>
        <w:spacing w:after="0" w:line="360" w:lineRule="auto"/>
        <w:ind w:right="-144"/>
        <w:jc w:val="center"/>
        <w:rPr>
          <w:rFonts w:ascii="Palatino Linotype" w:hAnsi="Palatino Linotype"/>
          <w:sz w:val="20"/>
          <w:szCs w:val="20"/>
        </w:rPr>
      </w:pPr>
    </w:p>
    <w:p w:rsidR="00D4768C" w:rsidRDefault="00D4768C" w:rsidP="00D4768C">
      <w:pPr>
        <w:spacing w:after="0" w:line="360" w:lineRule="auto"/>
        <w:ind w:right="-144"/>
        <w:jc w:val="center"/>
        <w:rPr>
          <w:rFonts w:ascii="Palatino Linotype" w:hAnsi="Palatino Linotype"/>
          <w:sz w:val="20"/>
          <w:szCs w:val="20"/>
        </w:rPr>
      </w:pPr>
    </w:p>
    <w:p w:rsidR="00D4768C" w:rsidRDefault="00D4768C" w:rsidP="00D4768C">
      <w:pPr>
        <w:spacing w:after="0" w:line="360" w:lineRule="auto"/>
        <w:ind w:right="-144"/>
        <w:jc w:val="both"/>
        <w:rPr>
          <w:rFonts w:ascii="Palatino Linotype" w:hAnsi="Palatino Linotype"/>
          <w:sz w:val="20"/>
          <w:szCs w:val="20"/>
        </w:rPr>
      </w:pPr>
      <w:r>
        <w:rPr>
          <w:rFonts w:ascii="Palatino Linotype" w:hAnsi="Palatino Linotype"/>
          <w:sz w:val="20"/>
          <w:szCs w:val="20"/>
        </w:rPr>
        <w:t>E</w:t>
      </w:r>
      <w:r w:rsidRPr="00862BD4">
        <w:rPr>
          <w:rFonts w:ascii="Palatino Linotype" w:hAnsi="Palatino Linotype"/>
          <w:sz w:val="20"/>
          <w:szCs w:val="20"/>
        </w:rPr>
        <w:t>sta hoja corresponde al voto particular emitida en el recurso de revisión 0</w:t>
      </w:r>
      <w:r>
        <w:rPr>
          <w:rFonts w:ascii="Palatino Linotype" w:hAnsi="Palatino Linotype"/>
          <w:sz w:val="20"/>
          <w:szCs w:val="20"/>
        </w:rPr>
        <w:t xml:space="preserve">2781/INFOEM/IP/RR/2018 </w:t>
      </w:r>
      <w:r w:rsidRPr="00862BD4">
        <w:rPr>
          <w:rFonts w:ascii="Palatino Linotype" w:hAnsi="Palatino Linotype"/>
          <w:sz w:val="20"/>
          <w:szCs w:val="20"/>
        </w:rPr>
        <w:t xml:space="preserve">aprobado en fecha </w:t>
      </w:r>
      <w:r>
        <w:rPr>
          <w:rFonts w:ascii="Palatino Linotype" w:hAnsi="Palatino Linotype"/>
          <w:sz w:val="20"/>
          <w:szCs w:val="20"/>
        </w:rPr>
        <w:t>veintiséis de septiembre de dos mil dieciocho</w:t>
      </w:r>
      <w:r w:rsidRPr="00862BD4">
        <w:rPr>
          <w:rFonts w:ascii="Palatino Linotype" w:hAnsi="Palatino Linotype"/>
          <w:sz w:val="20"/>
          <w:szCs w:val="20"/>
        </w:rPr>
        <w:t>.</w:t>
      </w:r>
    </w:p>
    <w:p w:rsidR="002A5ADD" w:rsidRDefault="00D4768C" w:rsidP="00FE51CD">
      <w:pPr>
        <w:spacing w:after="0" w:line="360" w:lineRule="auto"/>
        <w:ind w:right="-144"/>
        <w:jc w:val="both"/>
      </w:pPr>
      <w:r>
        <w:rPr>
          <w:rFonts w:ascii="Palatino Linotype" w:hAnsi="Palatino Linotype"/>
          <w:sz w:val="20"/>
          <w:szCs w:val="20"/>
        </w:rPr>
        <w:t>OSAM/HAP</w:t>
      </w:r>
      <w:bookmarkStart w:id="0" w:name="_GoBack"/>
      <w:bookmarkEnd w:id="0"/>
    </w:p>
    <w:sectPr w:rsidR="002A5ADD" w:rsidSect="00C65CEA">
      <w:headerReference w:type="even" r:id="rId7"/>
      <w:headerReference w:type="default" r:id="rId8"/>
      <w:footerReference w:type="default" r:id="rId9"/>
      <w:pgSz w:w="12240" w:h="15840"/>
      <w:pgMar w:top="1871" w:right="1325"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74" w:rsidRDefault="00460E74" w:rsidP="00D4768C">
      <w:pPr>
        <w:spacing w:after="0" w:line="240" w:lineRule="auto"/>
      </w:pPr>
      <w:r>
        <w:separator/>
      </w:r>
    </w:p>
  </w:endnote>
  <w:endnote w:type="continuationSeparator" w:id="0">
    <w:p w:rsidR="00460E74" w:rsidRDefault="00460E74" w:rsidP="00D4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736DD1"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E4043E">
      <w:rPr>
        <w:rFonts w:ascii="Palatino Linotype" w:hAnsi="Palatino Linotype" w:cs="Arial"/>
        <w:b/>
        <w:bCs/>
        <w:noProof/>
        <w:sz w:val="22"/>
        <w:szCs w:val="22"/>
      </w:rPr>
      <w:t>4</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E4043E">
      <w:rPr>
        <w:rFonts w:ascii="Palatino Linotype" w:hAnsi="Palatino Linotype" w:cs="Arial"/>
        <w:b/>
        <w:bCs/>
        <w:noProof/>
        <w:sz w:val="22"/>
        <w:szCs w:val="22"/>
      </w:rPr>
      <w:t>4</w:t>
    </w:r>
    <w:r w:rsidRPr="006C50A8">
      <w:rPr>
        <w:rFonts w:ascii="Palatino Linotype" w:hAnsi="Palatino Linotype" w:cs="Arial"/>
        <w:b/>
        <w:bCs/>
        <w:sz w:val="22"/>
        <w:szCs w:val="22"/>
      </w:rPr>
      <w:fldChar w:fldCharType="end"/>
    </w:r>
  </w:p>
  <w:p w:rsidR="00D758BE" w:rsidRDefault="00E4043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74" w:rsidRDefault="00460E74" w:rsidP="00D4768C">
      <w:pPr>
        <w:spacing w:after="0" w:line="240" w:lineRule="auto"/>
      </w:pPr>
      <w:r>
        <w:separator/>
      </w:r>
    </w:p>
  </w:footnote>
  <w:footnote w:type="continuationSeparator" w:id="0">
    <w:p w:rsidR="00460E74" w:rsidRDefault="00460E74" w:rsidP="00D47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736DD1">
    <w:pPr>
      <w:pStyle w:val="Encabezado"/>
    </w:pPr>
    <w:r>
      <w:rPr>
        <w:noProof/>
        <w:lang w:val="es-MX" w:eastAsia="es-MX"/>
      </w:rPr>
      <mc:AlternateContent>
        <mc:Choice Requires="wps">
          <w:drawing>
            <wp:anchor distT="0" distB="0" distL="114300" distR="114300" simplePos="0" relativeHeight="251657728" behindDoc="1" locked="0" layoutInCell="0" allowOverlap="1" wp14:anchorId="47E2AD0E" wp14:editId="5E15DF1B">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736DD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E2AD0E"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736DD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081CF3AA" wp14:editId="59BC86F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736DD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1CF3AA"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736DD1"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E4043E" w:rsidP="007263BB">
    <w:pPr>
      <w:pStyle w:val="Encabezado"/>
      <w:jc w:val="right"/>
      <w:rPr>
        <w:rFonts w:ascii="Arial" w:hAnsi="Arial" w:cs="Arial"/>
        <w:sz w:val="20"/>
        <w:szCs w:val="20"/>
      </w:rPr>
    </w:pPr>
    <w:sdt>
      <w:sdtPr>
        <w:rPr>
          <w:rFonts w:ascii="Arial" w:hAnsi="Arial" w:cs="Arial"/>
          <w:sz w:val="20"/>
          <w:szCs w:val="20"/>
        </w:rPr>
        <w:id w:val="-1301601175"/>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736DD1">
      <w:rPr>
        <w:noProof/>
        <w:lang w:val="es-MX" w:eastAsia="es-MX"/>
      </w:rPr>
      <mc:AlternateContent>
        <mc:Choice Requires="wps">
          <w:drawing>
            <wp:anchor distT="0" distB="0" distL="114300" distR="114300" simplePos="0" relativeHeight="251658752" behindDoc="1" locked="0" layoutInCell="0" allowOverlap="1" wp14:anchorId="30929323" wp14:editId="022384A7">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736DD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929323"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736DD1"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736DD1">
      <w:rPr>
        <w:noProof/>
        <w:lang w:val="es-MX" w:eastAsia="es-MX"/>
      </w:rPr>
      <w:drawing>
        <wp:anchor distT="0" distB="0" distL="114300" distR="114300" simplePos="0" relativeHeight="251656704" behindDoc="1" locked="0" layoutInCell="1" allowOverlap="1" wp14:anchorId="27A4B377" wp14:editId="7485A9EE">
          <wp:simplePos x="0" y="0"/>
          <wp:positionH relativeFrom="page">
            <wp:align>center</wp:align>
          </wp:positionH>
          <wp:positionV relativeFrom="paragraph">
            <wp:posOffset>-449906</wp:posOffset>
          </wp:positionV>
          <wp:extent cx="7510628" cy="9883775"/>
          <wp:effectExtent l="0" t="0" r="0" b="3175"/>
          <wp:wrapNone/>
          <wp:docPr id="8" name="Imagen 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E4043E" w:rsidP="007263BB">
    <w:pPr>
      <w:pStyle w:val="Encabezado"/>
      <w:jc w:val="right"/>
      <w:rPr>
        <w:rFonts w:ascii="Arial" w:hAnsi="Arial" w:cs="Arial"/>
        <w:sz w:val="20"/>
        <w:szCs w:val="20"/>
      </w:rPr>
    </w:pPr>
  </w:p>
  <w:p w:rsidR="00D758BE" w:rsidRDefault="00E4043E" w:rsidP="007263BB">
    <w:pPr>
      <w:pStyle w:val="Encabezado"/>
      <w:jc w:val="right"/>
      <w:rPr>
        <w:rFonts w:ascii="Arial" w:hAnsi="Arial" w:cs="Arial"/>
        <w:sz w:val="20"/>
        <w:szCs w:val="20"/>
      </w:rPr>
    </w:pPr>
  </w:p>
  <w:p w:rsidR="00706042" w:rsidRDefault="0066555B"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66555B" w:rsidRPr="00563D0F" w:rsidRDefault="0066555B" w:rsidP="007263BB">
    <w:pPr>
      <w:pStyle w:val="Encabezado"/>
      <w:jc w:val="right"/>
      <w:rPr>
        <w:rFonts w:ascii="Palatino Linotype" w:hAnsi="Palatino Linotype" w:cs="Arial"/>
        <w:b/>
        <w:sz w:val="20"/>
        <w:szCs w:val="20"/>
      </w:rPr>
    </w:pPr>
  </w:p>
  <w:p w:rsidR="00233AB2" w:rsidRDefault="00736DD1" w:rsidP="007263BB">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Pr>
        <w:rFonts w:ascii="Palatino Linotype" w:hAnsi="Palatino Linotype" w:cs="Arial"/>
        <w:b/>
        <w:sz w:val="20"/>
        <w:szCs w:val="20"/>
      </w:rPr>
      <w:t>28</w:t>
    </w:r>
    <w:r w:rsidR="00D4768C">
      <w:rPr>
        <w:rFonts w:ascii="Palatino Linotype" w:hAnsi="Palatino Linotype" w:cs="Arial"/>
        <w:b/>
        <w:sz w:val="20"/>
        <w:szCs w:val="20"/>
      </w:rPr>
      <w:t>89</w:t>
    </w:r>
    <w:r>
      <w:rPr>
        <w:rFonts w:ascii="Palatino Linotype" w:hAnsi="Palatino Linotype" w:cs="Arial"/>
        <w:b/>
        <w:sz w:val="20"/>
        <w:szCs w:val="20"/>
      </w:rPr>
      <w:t>/I</w:t>
    </w:r>
    <w:r w:rsidRPr="00897E24">
      <w:rPr>
        <w:rFonts w:ascii="Palatino Linotype" w:hAnsi="Palatino Linotype" w:cs="Arial"/>
        <w:b/>
        <w:sz w:val="20"/>
        <w:szCs w:val="20"/>
      </w:rPr>
      <w:t>NFOEM/IP/RR/201</w:t>
    </w:r>
    <w:r>
      <w:rPr>
        <w:rFonts w:ascii="Palatino Linotype" w:hAnsi="Palatino Linotype" w:cs="Arial"/>
        <w:b/>
        <w:sz w:val="20"/>
        <w:szCs w:val="20"/>
      </w:rPr>
      <w:t>8</w:t>
    </w:r>
  </w:p>
  <w:p w:rsidR="00EB4556" w:rsidRDefault="00E4043E"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8C"/>
    <w:rsid w:val="00061F73"/>
    <w:rsid w:val="000F79DE"/>
    <w:rsid w:val="00135B5F"/>
    <w:rsid w:val="0020537E"/>
    <w:rsid w:val="002A5ADD"/>
    <w:rsid w:val="00460E74"/>
    <w:rsid w:val="00512D3F"/>
    <w:rsid w:val="00552F83"/>
    <w:rsid w:val="00652D8B"/>
    <w:rsid w:val="0066555B"/>
    <w:rsid w:val="006777EF"/>
    <w:rsid w:val="00736DD1"/>
    <w:rsid w:val="00887023"/>
    <w:rsid w:val="00934B35"/>
    <w:rsid w:val="009E2D14"/>
    <w:rsid w:val="00A83C49"/>
    <w:rsid w:val="00D4768C"/>
    <w:rsid w:val="00E4043E"/>
    <w:rsid w:val="00F32644"/>
    <w:rsid w:val="00FE51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529CABB-46E3-478A-9737-F6778231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68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76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476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76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476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476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D476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768C"/>
    <w:rPr>
      <w:sz w:val="20"/>
      <w:szCs w:val="20"/>
    </w:rPr>
  </w:style>
  <w:style w:type="character" w:styleId="Refdenotaalpie">
    <w:name w:val="footnote reference"/>
    <w:basedOn w:val="Fuentedeprrafopredeter"/>
    <w:uiPriority w:val="99"/>
    <w:semiHidden/>
    <w:unhideWhenUsed/>
    <w:rsid w:val="00D4768C"/>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E51C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E51CD"/>
    <w:pPr>
      <w:spacing w:after="0" w:line="240" w:lineRule="auto"/>
      <w:ind w:left="708"/>
    </w:pPr>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552F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2018-10-01T23:04:00Z</cp:lastPrinted>
  <dcterms:created xsi:type="dcterms:W3CDTF">2018-10-23T21:48:00Z</dcterms:created>
  <dcterms:modified xsi:type="dcterms:W3CDTF">2018-10-23T21:48:00Z</dcterms:modified>
</cp:coreProperties>
</file>